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E3" w:rsidRPr="009E2BE3" w:rsidRDefault="00E057DF" w:rsidP="009E2BE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Annalisa </w:t>
      </w:r>
      <w:proofErr w:type="spellStart"/>
      <w:r>
        <w:rPr>
          <w:b/>
          <w:sz w:val="32"/>
          <w:szCs w:val="32"/>
        </w:rPr>
        <w:t>Busetta</w:t>
      </w:r>
      <w:proofErr w:type="spellEnd"/>
      <w:r w:rsidRPr="00E057DF">
        <w:rPr>
          <w:sz w:val="32"/>
          <w:szCs w:val="32"/>
        </w:rPr>
        <w:t xml:space="preserve"> | Biography</w:t>
      </w:r>
    </w:p>
    <w:p w:rsidR="00E057DF" w:rsidRDefault="007243FA" w:rsidP="009E2BE3">
      <w:pPr>
        <w:spacing w:line="360" w:lineRule="auto"/>
        <w:jc w:val="both"/>
        <w:rPr>
          <w:sz w:val="28"/>
          <w:szCs w:val="28"/>
        </w:rPr>
      </w:pPr>
      <w:r w:rsidRPr="009E2BE3">
        <w:rPr>
          <w:sz w:val="28"/>
          <w:szCs w:val="28"/>
        </w:rPr>
        <w:t xml:space="preserve">Annalisa </w:t>
      </w:r>
      <w:proofErr w:type="spellStart"/>
      <w:r w:rsidRPr="009E2BE3">
        <w:rPr>
          <w:sz w:val="28"/>
          <w:szCs w:val="28"/>
        </w:rPr>
        <w:t>Busetta</w:t>
      </w:r>
      <w:proofErr w:type="spellEnd"/>
      <w:r w:rsidRPr="009E2BE3">
        <w:rPr>
          <w:sz w:val="28"/>
          <w:szCs w:val="28"/>
        </w:rPr>
        <w:t xml:space="preserve"> is associate professor of Demography at the Department of Economics, Business and Statistics of the University of Palermo. </w:t>
      </w:r>
    </w:p>
    <w:p w:rsidR="00E057DF" w:rsidRDefault="007243FA" w:rsidP="009E2BE3">
      <w:pPr>
        <w:spacing w:line="360" w:lineRule="auto"/>
        <w:jc w:val="both"/>
        <w:rPr>
          <w:sz w:val="28"/>
          <w:szCs w:val="28"/>
        </w:rPr>
      </w:pPr>
      <w:r w:rsidRPr="009E2BE3">
        <w:rPr>
          <w:sz w:val="28"/>
          <w:szCs w:val="28"/>
        </w:rPr>
        <w:t xml:space="preserve">Her recent research focuses on the presence of foreigners in informal settlements, on health conditions and health needs of foreigners, on vulnerability, marginality and integration of immigrants and refugees. </w:t>
      </w:r>
    </w:p>
    <w:p w:rsidR="00DE4894" w:rsidRPr="009E2BE3" w:rsidRDefault="007243FA" w:rsidP="009E2BE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E2BE3">
        <w:rPr>
          <w:sz w:val="28"/>
          <w:szCs w:val="28"/>
        </w:rPr>
        <w:t>She also studies low fertility and late transition to adulthood, population aging and depopulation in shrinking regions.</w:t>
      </w:r>
    </w:p>
    <w:p w:rsidR="007243FA" w:rsidRDefault="007243FA"/>
    <w:p w:rsidR="007243FA" w:rsidRDefault="007243FA"/>
    <w:sectPr w:rsidR="0072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FA"/>
    <w:rsid w:val="00646551"/>
    <w:rsid w:val="007243FA"/>
    <w:rsid w:val="009E2BE3"/>
    <w:rsid w:val="00DE4894"/>
    <w:rsid w:val="00E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90CE"/>
  <w15:chartTrackingRefBased/>
  <w15:docId w15:val="{C57C3F46-48E2-4C61-8F98-C71F1FA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user</cp:lastModifiedBy>
  <cp:revision>2</cp:revision>
  <dcterms:created xsi:type="dcterms:W3CDTF">2021-05-03T12:39:00Z</dcterms:created>
  <dcterms:modified xsi:type="dcterms:W3CDTF">2021-05-03T12:39:00Z</dcterms:modified>
</cp:coreProperties>
</file>